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04" w:rsidRPr="00A06904" w:rsidRDefault="00A06904" w:rsidP="00A06904">
      <w:pPr>
        <w:spacing w:before="120"/>
        <w:ind w:firstLine="567"/>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 xml:space="preserve">                                                                                                                       Biểu mẫu 05</w:t>
      </w:r>
    </w:p>
    <w:p w:rsidR="00A06904" w:rsidRPr="00A06904" w:rsidRDefault="00A06904" w:rsidP="00B30A3F">
      <w:pPr>
        <w:jc w:val="both"/>
        <w:rPr>
          <w:rFonts w:ascii="Times New Roman" w:hAnsi="Times New Roman" w:cs="Times New Roman"/>
          <w:sz w:val="24"/>
          <w:szCs w:val="24"/>
        </w:rPr>
      </w:pPr>
      <w:r w:rsidRPr="00A06904">
        <w:rPr>
          <w:rFonts w:ascii="Times New Roman" w:hAnsi="Times New Roman" w:cs="Times New Roman"/>
          <w:sz w:val="24"/>
          <w:szCs w:val="24"/>
        </w:rPr>
        <w:t xml:space="preserve">PHÒNG GIÁO DỤC VÀ ĐÀO TẠO      </w:t>
      </w:r>
      <w:r w:rsidRPr="00A06904">
        <w:rPr>
          <w:rFonts w:ascii="Times New Roman" w:hAnsi="Times New Roman" w:cs="Times New Roman"/>
          <w:b/>
          <w:sz w:val="24"/>
          <w:szCs w:val="24"/>
        </w:rPr>
        <w:t>CỘNG HOÀ XÃ HỘI CHỦ NGHĨA VIỆT NAM</w:t>
      </w:r>
    </w:p>
    <w:p w:rsidR="00A06904" w:rsidRPr="00A06904" w:rsidRDefault="00D3516D" w:rsidP="00B30A3F">
      <w:pPr>
        <w:jc w:val="both"/>
        <w:rPr>
          <w:rFonts w:ascii="Times New Roman" w:hAnsi="Times New Roman" w:cs="Times New Roman"/>
          <w:b/>
          <w:sz w:val="24"/>
          <w:szCs w:val="24"/>
        </w:rPr>
      </w:pPr>
      <w:r>
        <w:rPr>
          <w:rFonts w:ascii="Times New Roman" w:hAnsi="Times New Roman" w:cs="Times New Roman"/>
          <w:noProof/>
          <w:sz w:val="27"/>
          <w:szCs w:val="27"/>
        </w:rPr>
        <w:pict>
          <v:line id="Straight Connector 8" o:spid="_x0000_s1026" style="position:absolute;left:0;text-align:left;z-index:251660288;visibility:visible" from="262.05pt,18pt" to="3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P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wpfZplM4zo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"/>
        </w:pict>
      </w:r>
      <w:r w:rsidR="00A06904" w:rsidRPr="00A06904">
        <w:rPr>
          <w:rFonts w:ascii="Times New Roman" w:hAnsi="Times New Roman" w:cs="Times New Roman"/>
          <w:sz w:val="24"/>
          <w:szCs w:val="24"/>
        </w:rPr>
        <w:t xml:space="preserve">          THỊ XÃ THUẬN AN</w:t>
      </w:r>
      <w:r w:rsidR="00A06904" w:rsidRPr="00A06904">
        <w:rPr>
          <w:rFonts w:ascii="Times New Roman" w:hAnsi="Times New Roman" w:cs="Times New Roman"/>
          <w:b/>
          <w:sz w:val="24"/>
          <w:szCs w:val="24"/>
        </w:rPr>
        <w:t xml:space="preserve">                                       Độc lập - Tự do - Hạnh phúc</w:t>
      </w:r>
    </w:p>
    <w:p w:rsidR="00A06904" w:rsidRPr="00A06904" w:rsidRDefault="00D3516D" w:rsidP="00B30A3F">
      <w:pPr>
        <w:jc w:val="both"/>
        <w:rPr>
          <w:rFonts w:ascii="Times New Roman" w:hAnsi="Times New Roman" w:cs="Times New Roman"/>
          <w:b/>
        </w:rPr>
      </w:pPr>
      <w:r>
        <w:rPr>
          <w:rFonts w:ascii="Times New Roman" w:hAnsi="Times New Roman" w:cs="Times New Roman"/>
          <w:noProof/>
        </w:rPr>
        <w:pict>
          <v:line id="Straight Connector 7" o:spid="_x0000_s1027" style="position:absolute;left:0;text-align:left;flip:y;z-index:251661312;visibility:visible" from="39.25pt,18.35pt" to="123.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"/>
        </w:pict>
      </w:r>
      <w:r w:rsidR="00A06904" w:rsidRPr="00A06904">
        <w:rPr>
          <w:rFonts w:ascii="Times New Roman" w:hAnsi="Times New Roman" w:cs="Times New Roman"/>
          <w:sz w:val="24"/>
          <w:szCs w:val="24"/>
        </w:rPr>
        <w:t xml:space="preserve">   </w:t>
      </w:r>
      <w:r w:rsidR="00A06904" w:rsidRPr="00A06904">
        <w:rPr>
          <w:rFonts w:ascii="Times New Roman" w:hAnsi="Times New Roman" w:cs="Times New Roman"/>
          <w:b/>
          <w:sz w:val="24"/>
          <w:szCs w:val="24"/>
        </w:rPr>
        <w:t>TRƯỜNG TIỂU HỌC LÁI THIÊU</w:t>
      </w:r>
      <w:r w:rsidR="00A06904" w:rsidRPr="00A06904">
        <w:rPr>
          <w:rFonts w:ascii="Times New Roman" w:hAnsi="Times New Roman" w:cs="Times New Roman"/>
        </w:rPr>
        <w:t xml:space="preserve">                            </w:t>
      </w:r>
    </w:p>
    <w:p w:rsidR="00A06904" w:rsidRPr="00A06904" w:rsidRDefault="00A06904" w:rsidP="00A06904">
      <w:pPr>
        <w:jc w:val="center"/>
        <w:rPr>
          <w:rFonts w:ascii="Times New Roman" w:hAnsi="Times New Roman" w:cs="Times New Roman"/>
          <w:b/>
          <w:bCs/>
          <w:sz w:val="24"/>
          <w:szCs w:val="24"/>
          <w:u w:val="single"/>
          <w:lang w:val="nl-NL"/>
        </w:rPr>
      </w:pPr>
      <w:r w:rsidRPr="00A06904">
        <w:rPr>
          <w:rFonts w:ascii="Times New Roman" w:hAnsi="Times New Roman" w:cs="Times New Roman"/>
          <w:b/>
          <w:bCs/>
          <w:sz w:val="24"/>
          <w:szCs w:val="24"/>
          <w:lang w:val="nl-NL"/>
        </w:rPr>
        <w:t xml:space="preserve">THÔNG </w:t>
      </w:r>
      <w:r w:rsidR="00E94AE7">
        <w:rPr>
          <w:rFonts w:ascii="Times New Roman" w:hAnsi="Times New Roman" w:cs="Times New Roman"/>
          <w:b/>
          <w:bCs/>
          <w:sz w:val="24"/>
          <w:szCs w:val="24"/>
          <w:lang w:val="nl-NL"/>
        </w:rPr>
        <w:t>BÁO</w:t>
      </w:r>
    </w:p>
    <w:p w:rsidR="00A06904" w:rsidRPr="00A06904" w:rsidRDefault="00A06904" w:rsidP="00E94AE7">
      <w:pPr>
        <w:ind w:firstLine="567"/>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Cam kết chất lượng giáo dục của cơ sở giáo dục phổ thông, năm họ</w:t>
      </w:r>
      <w:r w:rsidR="00E94AE7">
        <w:rPr>
          <w:rFonts w:ascii="Times New Roman" w:hAnsi="Times New Roman" w:cs="Times New Roman"/>
          <w:b/>
          <w:sz w:val="24"/>
          <w:szCs w:val="24"/>
          <w:lang w:val="nl-NL"/>
        </w:rPr>
        <w:t xml:space="preserve">c  </w:t>
      </w:r>
      <w:r w:rsidR="00422A2F">
        <w:rPr>
          <w:rFonts w:ascii="Times New Roman" w:hAnsi="Times New Roman" w:cs="Times New Roman"/>
          <w:b/>
          <w:sz w:val="24"/>
          <w:szCs w:val="24"/>
          <w:lang w:val="nl-NL"/>
        </w:rPr>
        <w:t>2016-2017</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276"/>
        <w:gridCol w:w="1272"/>
        <w:gridCol w:w="1277"/>
        <w:gridCol w:w="1277"/>
        <w:gridCol w:w="1282"/>
        <w:gridCol w:w="1277"/>
      </w:tblGrid>
      <w:tr w:rsidR="00A06904" w:rsidRPr="00A06904" w:rsidTr="00E94AE7">
        <w:tc>
          <w:tcPr>
            <w:tcW w:w="809" w:type="dxa"/>
            <w:vMerge w:val="restart"/>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STT</w:t>
            </w:r>
          </w:p>
        </w:tc>
        <w:tc>
          <w:tcPr>
            <w:tcW w:w="2276" w:type="dxa"/>
            <w:vMerge w:val="restart"/>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Nội dung</w:t>
            </w:r>
          </w:p>
        </w:tc>
        <w:tc>
          <w:tcPr>
            <w:tcW w:w="6385" w:type="dxa"/>
            <w:gridSpan w:val="5"/>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Chia theo khối lớp</w:t>
            </w:r>
          </w:p>
        </w:tc>
      </w:tr>
      <w:tr w:rsidR="00A06904" w:rsidRPr="00A06904" w:rsidTr="00E94AE7">
        <w:tc>
          <w:tcPr>
            <w:tcW w:w="809" w:type="dxa"/>
            <w:vMerge/>
            <w:tcBorders>
              <w:top w:val="single" w:sz="4" w:space="0" w:color="auto"/>
              <w:left w:val="single" w:sz="4" w:space="0" w:color="auto"/>
              <w:bottom w:val="single" w:sz="4" w:space="0" w:color="auto"/>
              <w:right w:val="single" w:sz="4" w:space="0" w:color="auto"/>
            </w:tcBorders>
            <w:vAlign w:val="center"/>
            <w:hideMark/>
          </w:tcPr>
          <w:p w:rsidR="00A06904" w:rsidRPr="00A06904" w:rsidRDefault="00A06904" w:rsidP="0078518F">
            <w:pPr>
              <w:rPr>
                <w:rFonts w:ascii="Times New Roman" w:hAnsi="Times New Roman" w:cs="Times New Roman"/>
                <w:b/>
                <w:sz w:val="24"/>
                <w:szCs w:val="24"/>
                <w:lang w:val="nl-NL"/>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A06904" w:rsidRPr="00A06904" w:rsidRDefault="00A06904" w:rsidP="0078518F">
            <w:pPr>
              <w:rPr>
                <w:rFonts w:ascii="Times New Roman" w:hAnsi="Times New Roman" w:cs="Times New Roman"/>
                <w:b/>
                <w:sz w:val="24"/>
                <w:szCs w:val="24"/>
                <w:lang w:val="nl-NL"/>
              </w:rPr>
            </w:pPr>
          </w:p>
        </w:tc>
        <w:tc>
          <w:tcPr>
            <w:tcW w:w="1272" w:type="dxa"/>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Lớp 1</w:t>
            </w:r>
          </w:p>
        </w:tc>
        <w:tc>
          <w:tcPr>
            <w:tcW w:w="1277" w:type="dxa"/>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Lớp 2</w:t>
            </w:r>
          </w:p>
        </w:tc>
        <w:tc>
          <w:tcPr>
            <w:tcW w:w="1277" w:type="dxa"/>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LỚP 3</w:t>
            </w:r>
          </w:p>
        </w:tc>
        <w:tc>
          <w:tcPr>
            <w:tcW w:w="1282" w:type="dxa"/>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LỚP 4</w:t>
            </w:r>
          </w:p>
        </w:tc>
        <w:tc>
          <w:tcPr>
            <w:tcW w:w="1277" w:type="dxa"/>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LỚP 5</w:t>
            </w:r>
          </w:p>
        </w:tc>
      </w:tr>
      <w:tr w:rsidR="00A06904" w:rsidRPr="00A06904" w:rsidTr="00160B23">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I</w:t>
            </w:r>
          </w:p>
        </w:tc>
        <w:tc>
          <w:tcPr>
            <w:tcW w:w="2276"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both"/>
              <w:rPr>
                <w:rFonts w:ascii="Times New Roman" w:hAnsi="Times New Roman" w:cs="Times New Roman"/>
                <w:b/>
                <w:sz w:val="24"/>
                <w:szCs w:val="24"/>
                <w:lang w:val="nl-NL"/>
              </w:rPr>
            </w:pPr>
          </w:p>
          <w:p w:rsidR="00E94AE7" w:rsidRDefault="00A06904" w:rsidP="00E94AE7">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Điều kiện</w:t>
            </w:r>
          </w:p>
          <w:p w:rsidR="00A06904" w:rsidRPr="00A06904" w:rsidRDefault="00A06904" w:rsidP="00E94AE7">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 xml:space="preserve"> tuyển sinh</w:t>
            </w:r>
          </w:p>
          <w:p w:rsidR="00A06904" w:rsidRPr="00A06904" w:rsidRDefault="00A06904" w:rsidP="0078518F">
            <w:pPr>
              <w:jc w:val="both"/>
              <w:rPr>
                <w:rFonts w:ascii="Times New Roman" w:hAnsi="Times New Roman" w:cs="Times New Roman"/>
                <w:b/>
                <w:sz w:val="24"/>
                <w:szCs w:val="24"/>
                <w:lang w:val="nl-NL"/>
              </w:rPr>
            </w:pPr>
          </w:p>
        </w:tc>
        <w:tc>
          <w:tcPr>
            <w:tcW w:w="1272" w:type="dxa"/>
            <w:tcBorders>
              <w:top w:val="single" w:sz="4" w:space="0" w:color="auto"/>
              <w:left w:val="single" w:sz="4" w:space="0" w:color="auto"/>
              <w:bottom w:val="single" w:sz="4" w:space="0" w:color="auto"/>
              <w:right w:val="single" w:sz="4" w:space="0" w:color="auto"/>
            </w:tcBorders>
            <w:vAlign w:val="center"/>
            <w:hideMark/>
          </w:tcPr>
          <w:p w:rsidR="00A06904" w:rsidRPr="00A06904" w:rsidRDefault="00A06904" w:rsidP="00160B23">
            <w:pPr>
              <w:pStyle w:val="NormalWeb"/>
              <w:spacing w:before="0" w:beforeAutospacing="0" w:after="0" w:afterAutospacing="0" w:line="270" w:lineRule="atLeast"/>
              <w:rPr>
                <w:color w:val="404040"/>
              </w:rPr>
            </w:pPr>
            <w:r w:rsidRPr="00A06904">
              <w:rPr>
                <w:color w:val="404040"/>
              </w:rPr>
              <w:t xml:space="preserve">Tất cả HS 6  tuổi trong địa bàn </w:t>
            </w:r>
            <w:r w:rsidR="00160B23">
              <w:rPr>
                <w:color w:val="404040"/>
              </w:rPr>
              <w:t xml:space="preserve">khu phố Bình Hòa </w:t>
            </w:r>
            <w:r w:rsidRPr="00A06904">
              <w:rPr>
                <w:color w:val="404040"/>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A06904" w:rsidRPr="00A06904" w:rsidRDefault="00A06904" w:rsidP="00D3516D">
            <w:pPr>
              <w:pStyle w:val="NormalWeb"/>
              <w:spacing w:before="0" w:beforeAutospacing="0" w:after="0" w:afterAutospacing="0" w:line="270" w:lineRule="atLeast"/>
              <w:rPr>
                <w:color w:val="404040"/>
              </w:rPr>
            </w:pPr>
            <w:r w:rsidRPr="00A06904">
              <w:rPr>
                <w:color w:val="404040"/>
              </w:rPr>
              <w:t>Yêu cầu: H</w:t>
            </w:r>
            <w:r w:rsidR="00D3516D">
              <w:rPr>
                <w:color w:val="404040"/>
              </w:rPr>
              <w:t xml:space="preserve">S </w:t>
            </w:r>
            <w:r w:rsidR="00160B23">
              <w:rPr>
                <w:color w:val="404040"/>
              </w:rPr>
              <w:t xml:space="preserve">đã </w:t>
            </w:r>
            <w:r w:rsidR="00D3516D">
              <w:rPr>
                <w:color w:val="404040"/>
              </w:rPr>
              <w:t>hoàn thành</w:t>
            </w:r>
            <w:r w:rsidR="00160B23">
              <w:rPr>
                <w:color w:val="404040"/>
              </w:rPr>
              <w:t xml:space="preserve"> chương trình lớp 1</w:t>
            </w:r>
            <w:r w:rsidRPr="00A06904">
              <w:rPr>
                <w:color w:val="404040"/>
              </w:rPr>
              <w:t>.</w:t>
            </w:r>
          </w:p>
        </w:tc>
        <w:tc>
          <w:tcPr>
            <w:tcW w:w="1277" w:type="dxa"/>
            <w:tcBorders>
              <w:top w:val="single" w:sz="4" w:space="0" w:color="auto"/>
              <w:left w:val="single" w:sz="4" w:space="0" w:color="auto"/>
              <w:bottom w:val="single" w:sz="4" w:space="0" w:color="auto"/>
              <w:right w:val="single" w:sz="4" w:space="0" w:color="auto"/>
            </w:tcBorders>
            <w:vAlign w:val="center"/>
          </w:tcPr>
          <w:p w:rsidR="00A06904" w:rsidRPr="00A06904" w:rsidRDefault="00D3516D" w:rsidP="0078518F">
            <w:pPr>
              <w:pStyle w:val="NormalWeb"/>
              <w:spacing w:before="0" w:beforeAutospacing="0" w:after="0" w:afterAutospacing="0" w:line="270" w:lineRule="atLeast"/>
              <w:rPr>
                <w:color w:val="404040"/>
              </w:rPr>
            </w:pPr>
            <w:r w:rsidRPr="00A06904">
              <w:rPr>
                <w:color w:val="404040"/>
              </w:rPr>
              <w:t>Yêu cầu: H</w:t>
            </w:r>
            <w:r>
              <w:rPr>
                <w:color w:val="404040"/>
              </w:rPr>
              <w:t xml:space="preserve">S đã hoàn thành chương trình lớp </w:t>
            </w:r>
            <w:r w:rsidR="00160B23">
              <w:rPr>
                <w:color w:val="404040"/>
              </w:rPr>
              <w:t>2</w:t>
            </w:r>
            <w:r w:rsidR="00160B23" w:rsidRPr="00A06904">
              <w:rPr>
                <w:color w:val="404040"/>
              </w:rPr>
              <w:t>.</w:t>
            </w:r>
          </w:p>
        </w:tc>
        <w:tc>
          <w:tcPr>
            <w:tcW w:w="1282" w:type="dxa"/>
            <w:tcBorders>
              <w:top w:val="single" w:sz="4" w:space="0" w:color="auto"/>
              <w:left w:val="single" w:sz="4" w:space="0" w:color="auto"/>
              <w:bottom w:val="single" w:sz="4" w:space="0" w:color="auto"/>
              <w:right w:val="single" w:sz="4" w:space="0" w:color="auto"/>
            </w:tcBorders>
            <w:vAlign w:val="center"/>
          </w:tcPr>
          <w:p w:rsidR="00A06904" w:rsidRPr="00A06904" w:rsidRDefault="00D3516D" w:rsidP="0078518F">
            <w:pPr>
              <w:pStyle w:val="NormalWeb"/>
              <w:spacing w:before="0" w:beforeAutospacing="0" w:after="0" w:afterAutospacing="0" w:line="270" w:lineRule="atLeast"/>
              <w:rPr>
                <w:color w:val="404040"/>
              </w:rPr>
            </w:pPr>
            <w:r w:rsidRPr="00A06904">
              <w:rPr>
                <w:color w:val="404040"/>
              </w:rPr>
              <w:t>Yêu cầu: H</w:t>
            </w:r>
            <w:r>
              <w:rPr>
                <w:color w:val="404040"/>
              </w:rPr>
              <w:t xml:space="preserve">S đã hoàn thành chương trình lớp </w:t>
            </w:r>
            <w:r w:rsidR="00160B23">
              <w:rPr>
                <w:color w:val="404040"/>
              </w:rPr>
              <w:t>3</w:t>
            </w:r>
            <w:r w:rsidR="00160B23" w:rsidRPr="00A06904">
              <w:rPr>
                <w:color w:val="404040"/>
              </w:rPr>
              <w:t>.</w:t>
            </w:r>
          </w:p>
        </w:tc>
        <w:tc>
          <w:tcPr>
            <w:tcW w:w="1277" w:type="dxa"/>
            <w:tcBorders>
              <w:top w:val="single" w:sz="4" w:space="0" w:color="auto"/>
              <w:left w:val="single" w:sz="4" w:space="0" w:color="auto"/>
              <w:bottom w:val="single" w:sz="4" w:space="0" w:color="auto"/>
              <w:right w:val="single" w:sz="4" w:space="0" w:color="auto"/>
            </w:tcBorders>
            <w:vAlign w:val="center"/>
          </w:tcPr>
          <w:p w:rsidR="00A06904" w:rsidRPr="00A06904" w:rsidRDefault="00D3516D" w:rsidP="0078518F">
            <w:pPr>
              <w:pStyle w:val="NormalWeb"/>
              <w:spacing w:before="0" w:beforeAutospacing="0" w:after="0" w:afterAutospacing="0" w:line="270" w:lineRule="atLeast"/>
              <w:rPr>
                <w:color w:val="404040"/>
              </w:rPr>
            </w:pPr>
            <w:r w:rsidRPr="00A06904">
              <w:rPr>
                <w:color w:val="404040"/>
              </w:rPr>
              <w:t>Yêu cầu: H</w:t>
            </w:r>
            <w:r>
              <w:rPr>
                <w:color w:val="404040"/>
              </w:rPr>
              <w:t xml:space="preserve">S đã hoàn thành chương trình lớp </w:t>
            </w:r>
            <w:r w:rsidR="00160B23">
              <w:rPr>
                <w:color w:val="404040"/>
              </w:rPr>
              <w:t>4</w:t>
            </w:r>
            <w:r w:rsidR="00160B23" w:rsidRPr="00A06904">
              <w:rPr>
                <w:color w:val="404040"/>
              </w:rPr>
              <w:t>.</w:t>
            </w:r>
          </w:p>
        </w:tc>
      </w:tr>
      <w:tr w:rsidR="00A06904" w:rsidRPr="00A06904" w:rsidTr="00E94AE7">
        <w:trPr>
          <w:trHeight w:val="1747"/>
        </w:trPr>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II</w:t>
            </w:r>
          </w:p>
        </w:tc>
        <w:tc>
          <w:tcPr>
            <w:tcW w:w="2276"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both"/>
              <w:rPr>
                <w:rFonts w:ascii="Times New Roman" w:hAnsi="Times New Roman" w:cs="Times New Roman"/>
                <w:b/>
                <w:sz w:val="24"/>
                <w:szCs w:val="24"/>
                <w:lang w:val="nl-NL"/>
              </w:rPr>
            </w:pPr>
          </w:p>
          <w:p w:rsidR="00A06904" w:rsidRPr="00A06904" w:rsidRDefault="00A06904" w:rsidP="0078518F">
            <w:pPr>
              <w:jc w:val="both"/>
              <w:rPr>
                <w:rFonts w:ascii="Times New Roman" w:hAnsi="Times New Roman" w:cs="Times New Roman"/>
                <w:b/>
                <w:sz w:val="24"/>
                <w:szCs w:val="24"/>
                <w:lang w:val="nl-NL"/>
              </w:rPr>
            </w:pPr>
            <w:r w:rsidRPr="00A06904">
              <w:rPr>
                <w:rFonts w:ascii="Times New Roman" w:hAnsi="Times New Roman" w:cs="Times New Roman"/>
                <w:b/>
                <w:sz w:val="24"/>
                <w:szCs w:val="24"/>
                <w:lang w:val="nl-NL"/>
              </w:rPr>
              <w:t>Chương trình giáo dục mà cơ sở giáo dục tuân thủ</w:t>
            </w:r>
          </w:p>
        </w:tc>
        <w:tc>
          <w:tcPr>
            <w:tcW w:w="6385" w:type="dxa"/>
            <w:gridSpan w:val="5"/>
            <w:tcBorders>
              <w:top w:val="single" w:sz="4" w:space="0" w:color="auto"/>
              <w:left w:val="single" w:sz="4" w:space="0" w:color="auto"/>
              <w:bottom w:val="single" w:sz="4" w:space="0" w:color="auto"/>
              <w:right w:val="single" w:sz="4" w:space="0" w:color="auto"/>
            </w:tcBorders>
            <w:vAlign w:val="center"/>
            <w:hideMark/>
          </w:tcPr>
          <w:p w:rsidR="00E94AE7" w:rsidRDefault="00E94AE7" w:rsidP="0078518F">
            <w:pPr>
              <w:pStyle w:val="NormalWeb"/>
              <w:spacing w:before="0" w:beforeAutospacing="0" w:after="0" w:afterAutospacing="0" w:line="270" w:lineRule="atLeast"/>
              <w:rPr>
                <w:color w:val="404040"/>
              </w:rPr>
            </w:pPr>
          </w:p>
          <w:p w:rsidR="00A06904" w:rsidRPr="00A06904" w:rsidRDefault="00A06904" w:rsidP="0078518F">
            <w:pPr>
              <w:pStyle w:val="NormalWeb"/>
              <w:spacing w:before="0" w:beforeAutospacing="0" w:after="0" w:afterAutospacing="0" w:line="270" w:lineRule="atLeast"/>
              <w:rPr>
                <w:color w:val="404040"/>
              </w:rPr>
            </w:pPr>
            <w:r w:rsidRPr="00A06904">
              <w:rPr>
                <w:color w:val="404040"/>
              </w:rPr>
              <w:t>Thực hiện chương trình do Bộ GD&amp;ĐT ban hành theo QĐ 16/2006/QĐ-BGDĐT về việc</w:t>
            </w:r>
            <w:r w:rsidRPr="00A06904">
              <w:rPr>
                <w:rStyle w:val="apple-converted-space"/>
                <w:color w:val="404040"/>
              </w:rPr>
              <w:t> </w:t>
            </w:r>
            <w:r w:rsidRPr="00A06904">
              <w:rPr>
                <w:rStyle w:val="Emphasis"/>
                <w:color w:val="404040"/>
              </w:rPr>
              <w:t>ban hành chương trình giáo dục phổ thông - cấp tiểu học</w:t>
            </w:r>
            <w:r w:rsidRPr="00A06904">
              <w:rPr>
                <w:rStyle w:val="apple-converted-space"/>
                <w:color w:val="404040"/>
              </w:rPr>
              <w:t> </w:t>
            </w:r>
            <w:r w:rsidRPr="00A06904">
              <w:rPr>
                <w:color w:val="404040"/>
              </w:rPr>
              <w:t>và theo chuẩn kiến thức – kĩ năng của từng môn học.</w:t>
            </w:r>
          </w:p>
          <w:p w:rsidR="00A06904" w:rsidRPr="00A06904" w:rsidRDefault="00A06904" w:rsidP="0078518F">
            <w:pPr>
              <w:pStyle w:val="NormalWeb"/>
              <w:spacing w:before="0" w:beforeAutospacing="0" w:after="0" w:afterAutospacing="0" w:line="270" w:lineRule="atLeast"/>
              <w:rPr>
                <w:color w:val="404040"/>
              </w:rPr>
            </w:pPr>
            <w:r w:rsidRPr="00A06904">
              <w:rPr>
                <w:color w:val="404040"/>
              </w:rPr>
              <w:t> </w:t>
            </w:r>
          </w:p>
        </w:tc>
      </w:tr>
      <w:tr w:rsidR="00A06904" w:rsidRPr="00A06904" w:rsidTr="00E94AE7">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III</w:t>
            </w:r>
          </w:p>
        </w:tc>
        <w:tc>
          <w:tcPr>
            <w:tcW w:w="2276" w:type="dxa"/>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jc w:val="both"/>
              <w:rPr>
                <w:rFonts w:ascii="Times New Roman" w:hAnsi="Times New Roman" w:cs="Times New Roman"/>
                <w:b/>
                <w:sz w:val="24"/>
                <w:szCs w:val="24"/>
                <w:lang w:val="nl-NL"/>
              </w:rPr>
            </w:pPr>
            <w:r w:rsidRPr="00A06904">
              <w:rPr>
                <w:rFonts w:ascii="Times New Roman" w:hAnsi="Times New Roman" w:cs="Times New Roman"/>
                <w:b/>
                <w:sz w:val="24"/>
                <w:szCs w:val="24"/>
                <w:lang w:val="nl-NL"/>
              </w:rPr>
              <w:t xml:space="preserve">Yêu cầu về phối hợp giữa cơ sở giáo dục và gia đình. </w:t>
            </w:r>
          </w:p>
          <w:p w:rsidR="00160B23" w:rsidRDefault="00160B23" w:rsidP="0078518F">
            <w:pPr>
              <w:jc w:val="both"/>
              <w:rPr>
                <w:rFonts w:ascii="Times New Roman" w:hAnsi="Times New Roman" w:cs="Times New Roman"/>
                <w:b/>
                <w:sz w:val="24"/>
                <w:szCs w:val="24"/>
                <w:lang w:val="nl-NL"/>
              </w:rPr>
            </w:pPr>
          </w:p>
          <w:p w:rsidR="00A06904" w:rsidRPr="00A06904" w:rsidRDefault="00A06904" w:rsidP="0078518F">
            <w:pPr>
              <w:jc w:val="both"/>
              <w:rPr>
                <w:rFonts w:ascii="Times New Roman" w:hAnsi="Times New Roman" w:cs="Times New Roman"/>
                <w:b/>
                <w:sz w:val="24"/>
                <w:szCs w:val="24"/>
                <w:lang w:val="nl-NL"/>
              </w:rPr>
            </w:pPr>
            <w:r w:rsidRPr="00A06904">
              <w:rPr>
                <w:rFonts w:ascii="Times New Roman" w:hAnsi="Times New Roman" w:cs="Times New Roman"/>
                <w:b/>
                <w:sz w:val="24"/>
                <w:szCs w:val="24"/>
                <w:lang w:val="nl-NL"/>
              </w:rPr>
              <w:t>Yêu cầu về thái độ học tập của học sinh</w:t>
            </w:r>
          </w:p>
        </w:tc>
        <w:tc>
          <w:tcPr>
            <w:tcW w:w="6385" w:type="dxa"/>
            <w:gridSpan w:val="5"/>
            <w:tcBorders>
              <w:top w:val="single" w:sz="4" w:space="0" w:color="auto"/>
              <w:left w:val="single" w:sz="4" w:space="0" w:color="auto"/>
              <w:bottom w:val="single" w:sz="4" w:space="0" w:color="auto"/>
              <w:right w:val="single" w:sz="4" w:space="0" w:color="auto"/>
            </w:tcBorders>
            <w:hideMark/>
          </w:tcPr>
          <w:p w:rsidR="00A06904" w:rsidRPr="00160B23" w:rsidRDefault="00A06904" w:rsidP="00E94AE7">
            <w:pPr>
              <w:pStyle w:val="NormalWeb"/>
              <w:spacing w:before="0" w:beforeAutospacing="0" w:after="0" w:afterAutospacing="0" w:line="270" w:lineRule="atLeast"/>
              <w:rPr>
                <w:color w:val="404040"/>
              </w:rPr>
            </w:pPr>
            <w:r w:rsidRPr="00A06904">
              <w:rPr>
                <w:color w:val="404040"/>
              </w:rPr>
              <w:t>Nhà trường sẽ thông báo kết quả giáo dục hạnh kiểm và học tập của học sinh theo từng tháng, từng học kì; gia đình phải liên hệ thường xuyên với GVCN,với ban giám hi</w:t>
            </w:r>
            <w:r w:rsidR="00160B23">
              <w:rPr>
                <w:color w:val="404040"/>
              </w:rPr>
              <w:t xml:space="preserve">ệu để cùng phối hợp giáo dục HS theo </w:t>
            </w:r>
            <w:r w:rsidR="00160B23" w:rsidRPr="00160B23">
              <w:rPr>
                <w:color w:val="404040"/>
              </w:rPr>
              <w:t xml:space="preserve">TT55 </w:t>
            </w:r>
            <w:r w:rsidR="00160B23" w:rsidRPr="00160B23">
              <w:rPr>
                <w:color w:val="545454"/>
                <w:shd w:val="clear" w:color="auto" w:fill="FFFFFF"/>
              </w:rPr>
              <w:t xml:space="preserve">TT 55-2011-BGDDT </w:t>
            </w:r>
            <w:r w:rsidR="00160B23">
              <w:rPr>
                <w:color w:val="545454"/>
                <w:shd w:val="clear" w:color="auto" w:fill="FFFFFF"/>
              </w:rPr>
              <w:t>Điều lệ</w:t>
            </w:r>
            <w:r w:rsidR="00160B23" w:rsidRPr="00160B23">
              <w:rPr>
                <w:color w:val="545454"/>
                <w:shd w:val="clear" w:color="auto" w:fill="FFFFFF"/>
              </w:rPr>
              <w:t xml:space="preserve"> </w:t>
            </w:r>
            <w:r w:rsidR="00160B23">
              <w:rPr>
                <w:color w:val="545454"/>
                <w:shd w:val="clear" w:color="auto" w:fill="FFFFFF"/>
              </w:rPr>
              <w:t>Ban đại diện cha mẹ học sinh.</w:t>
            </w:r>
          </w:p>
          <w:p w:rsidR="00160B23" w:rsidRDefault="00160B23" w:rsidP="00E94AE7">
            <w:pPr>
              <w:pStyle w:val="NormalWeb"/>
              <w:spacing w:before="0" w:beforeAutospacing="0" w:after="0" w:afterAutospacing="0" w:line="270" w:lineRule="atLeast"/>
              <w:rPr>
                <w:color w:val="404040"/>
              </w:rPr>
            </w:pPr>
          </w:p>
          <w:p w:rsidR="00A06904" w:rsidRPr="00A06904" w:rsidRDefault="00A06904" w:rsidP="00E94AE7">
            <w:pPr>
              <w:pStyle w:val="NormalWeb"/>
              <w:spacing w:before="0" w:beforeAutospacing="0" w:after="0" w:afterAutospacing="0" w:line="270" w:lineRule="atLeast"/>
              <w:rPr>
                <w:color w:val="404040"/>
              </w:rPr>
            </w:pPr>
            <w:r w:rsidRPr="00A06904">
              <w:rPr>
                <w:color w:val="404040"/>
              </w:rPr>
              <w:t>HS phải thực hiện đầy đủ 5 nhiệm vụ của một HS tiểu học, chấp hành đầy đủ nội quy của nhà trường</w:t>
            </w:r>
            <w:r w:rsidR="00160B23">
              <w:rPr>
                <w:color w:val="404040"/>
              </w:rPr>
              <w:t xml:space="preserve"> theo điều lệ trường tiểu học</w:t>
            </w:r>
          </w:p>
        </w:tc>
      </w:tr>
      <w:tr w:rsidR="00A06904" w:rsidRPr="00A06904" w:rsidTr="00E94AE7">
        <w:trPr>
          <w:trHeight w:val="2400"/>
        </w:trPr>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p>
          <w:p w:rsidR="00E94AE7" w:rsidRPr="00A06904" w:rsidRDefault="00A06904" w:rsidP="00E94AE7">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I</w:t>
            </w:r>
          </w:p>
        </w:tc>
        <w:tc>
          <w:tcPr>
            <w:tcW w:w="2276" w:type="dxa"/>
            <w:tcBorders>
              <w:top w:val="single" w:sz="4" w:space="0" w:color="auto"/>
              <w:left w:val="single" w:sz="4" w:space="0" w:color="auto"/>
              <w:bottom w:val="single" w:sz="4" w:space="0" w:color="auto"/>
              <w:right w:val="single" w:sz="4" w:space="0" w:color="auto"/>
            </w:tcBorders>
          </w:tcPr>
          <w:p w:rsidR="00E94AE7" w:rsidRPr="00E94AE7" w:rsidRDefault="00A06904" w:rsidP="00E94AE7">
            <w:pPr>
              <w:rPr>
                <w:rFonts w:ascii="Times New Roman" w:hAnsi="Times New Roman" w:cs="Times New Roman"/>
                <w:b/>
                <w:sz w:val="24"/>
                <w:szCs w:val="24"/>
                <w:lang w:val="nl-NL"/>
              </w:rPr>
            </w:pPr>
            <w:r w:rsidRPr="00A06904">
              <w:rPr>
                <w:rFonts w:ascii="Times New Roman" w:hAnsi="Times New Roman" w:cs="Times New Roman"/>
                <w:b/>
                <w:sz w:val="24"/>
                <w:szCs w:val="24"/>
                <w:lang w:val="nl-NL"/>
              </w:rPr>
              <w:t>Điều kiện cơ sở vật chất của cơ sở giáo dục cam kết phục vụ học sinh (như các loại phòng phục vụ học tập, thiết bị dạy học, tin học ..</w:t>
            </w:r>
            <w:r w:rsidR="00E94AE7">
              <w:rPr>
                <w:rFonts w:ascii="Times New Roman" w:hAnsi="Times New Roman" w:cs="Times New Roman"/>
                <w:b/>
                <w:sz w:val="24"/>
                <w:szCs w:val="24"/>
                <w:lang w:val="nl-NL"/>
              </w:rPr>
              <w:t>)</w:t>
            </w:r>
          </w:p>
        </w:tc>
        <w:tc>
          <w:tcPr>
            <w:tcW w:w="6385" w:type="dxa"/>
            <w:gridSpan w:val="5"/>
            <w:tcBorders>
              <w:top w:val="single" w:sz="4" w:space="0" w:color="auto"/>
              <w:left w:val="single" w:sz="4" w:space="0" w:color="auto"/>
              <w:bottom w:val="single" w:sz="4" w:space="0" w:color="auto"/>
              <w:right w:val="single" w:sz="4" w:space="0" w:color="auto"/>
            </w:tcBorders>
            <w:hideMark/>
          </w:tcPr>
          <w:p w:rsidR="00A06904" w:rsidRPr="00A06904" w:rsidRDefault="00A06904" w:rsidP="00E94AE7">
            <w:pPr>
              <w:pStyle w:val="NormalWeb"/>
              <w:spacing w:before="0" w:beforeAutospacing="0" w:after="0" w:afterAutospacing="0" w:line="270" w:lineRule="atLeast"/>
              <w:jc w:val="both"/>
              <w:rPr>
                <w:color w:val="404040"/>
              </w:rPr>
            </w:pPr>
            <w:r w:rsidRPr="00A06904">
              <w:rPr>
                <w:color w:val="404040"/>
              </w:rPr>
              <w:t>Phòng học của nhà trường đủ 39 lớp học 2buổi/ngày . Trong mỗi phòng học được trang bị bàn ghế, bảng chống loá, điện, quạt, tủ đựng ĐDDH đúng quy cách phục vụ tốt cho việc học tập của học sinh.</w:t>
            </w:r>
          </w:p>
          <w:p w:rsidR="00E94AE7" w:rsidRPr="00A06904" w:rsidRDefault="00A06904" w:rsidP="00E94AE7">
            <w:pPr>
              <w:pStyle w:val="NormalWeb"/>
              <w:spacing w:before="0" w:beforeAutospacing="0" w:after="0" w:afterAutospacing="0" w:line="270" w:lineRule="atLeast"/>
              <w:jc w:val="both"/>
              <w:rPr>
                <w:color w:val="404040"/>
              </w:rPr>
            </w:pPr>
            <w:r w:rsidRPr="00A06904">
              <w:rPr>
                <w:color w:val="404040"/>
              </w:rPr>
              <w:t>Nhà trường được trang bị tương đối  đầy đủ trang thiết bị  dạy học 2 buổi/ngày.Có khả năng phục vụ bán trú cho 1320 học sinh.</w:t>
            </w:r>
          </w:p>
        </w:tc>
      </w:tr>
      <w:tr w:rsidR="00A06904" w:rsidRPr="00A06904" w:rsidTr="00E94AE7">
        <w:trPr>
          <w:trHeight w:val="1515"/>
        </w:trPr>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E94AE7">
            <w:pPr>
              <w:rPr>
                <w:rFonts w:ascii="Times New Roman" w:hAnsi="Times New Roman" w:cs="Times New Roman"/>
                <w:b/>
                <w:sz w:val="24"/>
                <w:szCs w:val="24"/>
                <w:lang w:val="nl-NL"/>
              </w:rPr>
            </w:pPr>
            <w:r w:rsidRPr="00A06904">
              <w:rPr>
                <w:rFonts w:ascii="Times New Roman" w:hAnsi="Times New Roman" w:cs="Times New Roman"/>
                <w:b/>
                <w:sz w:val="24"/>
                <w:szCs w:val="24"/>
                <w:lang w:val="nl-NL"/>
              </w:rPr>
              <w:t>V</w:t>
            </w:r>
          </w:p>
        </w:tc>
        <w:tc>
          <w:tcPr>
            <w:tcW w:w="2276" w:type="dxa"/>
            <w:tcBorders>
              <w:top w:val="single" w:sz="4" w:space="0" w:color="auto"/>
              <w:left w:val="single" w:sz="4" w:space="0" w:color="auto"/>
              <w:bottom w:val="single" w:sz="4" w:space="0" w:color="auto"/>
              <w:right w:val="single" w:sz="4" w:space="0" w:color="auto"/>
            </w:tcBorders>
          </w:tcPr>
          <w:p w:rsidR="00E94AE7" w:rsidRPr="00A06904" w:rsidRDefault="00A06904" w:rsidP="0078518F">
            <w:pPr>
              <w:jc w:val="both"/>
              <w:rPr>
                <w:rFonts w:ascii="Times New Roman" w:hAnsi="Times New Roman" w:cs="Times New Roman"/>
                <w:b/>
                <w:sz w:val="24"/>
                <w:szCs w:val="24"/>
                <w:lang w:val="nl-NL"/>
              </w:rPr>
            </w:pPr>
            <w:r w:rsidRPr="00A06904">
              <w:rPr>
                <w:rFonts w:ascii="Times New Roman" w:hAnsi="Times New Roman" w:cs="Times New Roman"/>
                <w:b/>
                <w:sz w:val="24"/>
                <w:szCs w:val="24"/>
                <w:lang w:val="nl-NL"/>
              </w:rPr>
              <w:t>Các hoạt động hỗ trợ học tập, sinh hoạt của học sinh ở cơ sở giáo dục</w:t>
            </w:r>
          </w:p>
        </w:tc>
        <w:tc>
          <w:tcPr>
            <w:tcW w:w="6385" w:type="dxa"/>
            <w:gridSpan w:val="5"/>
            <w:tcBorders>
              <w:top w:val="single" w:sz="4" w:space="0" w:color="auto"/>
              <w:left w:val="single" w:sz="4" w:space="0" w:color="auto"/>
              <w:bottom w:val="single" w:sz="4" w:space="0" w:color="auto"/>
              <w:right w:val="single" w:sz="4" w:space="0" w:color="auto"/>
            </w:tcBorders>
            <w:hideMark/>
          </w:tcPr>
          <w:p w:rsidR="00E94AE7" w:rsidRPr="00E94AE7" w:rsidRDefault="00A06904" w:rsidP="00E94AE7">
            <w:pPr>
              <w:jc w:val="center"/>
              <w:rPr>
                <w:rFonts w:ascii="Times New Roman" w:hAnsi="Times New Roman" w:cs="Times New Roman"/>
                <w:color w:val="404040"/>
                <w:sz w:val="24"/>
                <w:szCs w:val="24"/>
              </w:rPr>
            </w:pPr>
            <w:r w:rsidRPr="00A06904">
              <w:rPr>
                <w:rFonts w:ascii="Times New Roman" w:hAnsi="Times New Roman" w:cs="Times New Roman"/>
                <w:color w:val="404040"/>
                <w:sz w:val="24"/>
                <w:szCs w:val="24"/>
              </w:rPr>
              <w:t>Trong năm học, nhà trường thường xuyên tổ chức các hoạt động ngoại khoá, các buổi sinh hoạt đội, tham quan để nâng cao chất lượng giáo dục toàn diện cho học sinh</w:t>
            </w:r>
          </w:p>
        </w:tc>
      </w:tr>
      <w:tr w:rsidR="00A06904" w:rsidRPr="00A06904" w:rsidTr="00E94AE7">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VI</w:t>
            </w:r>
          </w:p>
        </w:tc>
        <w:tc>
          <w:tcPr>
            <w:tcW w:w="2276" w:type="dxa"/>
            <w:tcBorders>
              <w:top w:val="single" w:sz="4" w:space="0" w:color="auto"/>
              <w:left w:val="single" w:sz="4" w:space="0" w:color="auto"/>
              <w:bottom w:val="single" w:sz="4" w:space="0" w:color="auto"/>
              <w:right w:val="single" w:sz="4" w:space="0" w:color="auto"/>
            </w:tcBorders>
          </w:tcPr>
          <w:p w:rsidR="00A06904" w:rsidRPr="00A06904" w:rsidRDefault="00A06904" w:rsidP="00E94AE7">
            <w:pPr>
              <w:rPr>
                <w:rFonts w:ascii="Times New Roman" w:hAnsi="Times New Roman" w:cs="Times New Roman"/>
                <w:b/>
                <w:sz w:val="24"/>
                <w:szCs w:val="24"/>
                <w:lang w:val="nl-NL"/>
              </w:rPr>
            </w:pPr>
            <w:r w:rsidRPr="00A06904">
              <w:rPr>
                <w:rFonts w:ascii="Times New Roman" w:hAnsi="Times New Roman" w:cs="Times New Roman"/>
                <w:b/>
                <w:sz w:val="24"/>
                <w:szCs w:val="24"/>
                <w:lang w:val="nl-NL"/>
              </w:rPr>
              <w:t>Đội ngũ giáo viên, cán bộ quản lý, phương pháp quản lý của cơ sở giáo dục</w:t>
            </w:r>
          </w:p>
        </w:tc>
        <w:tc>
          <w:tcPr>
            <w:tcW w:w="6385" w:type="dxa"/>
            <w:gridSpan w:val="5"/>
            <w:tcBorders>
              <w:top w:val="single" w:sz="4" w:space="0" w:color="auto"/>
              <w:left w:val="single" w:sz="4" w:space="0" w:color="auto"/>
              <w:bottom w:val="single" w:sz="4" w:space="0" w:color="auto"/>
              <w:right w:val="single" w:sz="4" w:space="0" w:color="auto"/>
            </w:tcBorders>
            <w:hideMark/>
          </w:tcPr>
          <w:p w:rsidR="00A06904" w:rsidRPr="00A06904" w:rsidRDefault="00A06904" w:rsidP="0078518F">
            <w:pPr>
              <w:pStyle w:val="NormalWeb"/>
              <w:spacing w:before="0" w:beforeAutospacing="0" w:after="0" w:afterAutospacing="0" w:line="270" w:lineRule="atLeast"/>
              <w:rPr>
                <w:color w:val="404040"/>
              </w:rPr>
            </w:pPr>
            <w:r w:rsidRPr="00A06904">
              <w:rPr>
                <w:color w:val="404040"/>
              </w:rPr>
              <w:t xml:space="preserve">Đội ngũ giáo viên, cán bộ quản lí  tinh thần trách  nhiệm trong công tác giáo dục, giảng dạy HS (Trong đó có  </w:t>
            </w:r>
            <w:r w:rsidR="00D3516D">
              <w:rPr>
                <w:color w:val="404040"/>
              </w:rPr>
              <w:t>01 cấp tỉnh</w:t>
            </w:r>
            <w:r w:rsidR="00D3516D" w:rsidRPr="00A06904">
              <w:rPr>
                <w:color w:val="FF0000"/>
              </w:rPr>
              <w:t xml:space="preserve"> </w:t>
            </w:r>
            <w:r w:rsidR="00D3516D">
              <w:rPr>
                <w:color w:val="FF0000"/>
              </w:rPr>
              <w:t>;</w:t>
            </w:r>
            <w:r w:rsidR="00422A2F">
              <w:rPr>
                <w:color w:val="404040"/>
              </w:rPr>
              <w:t>03</w:t>
            </w:r>
            <w:r w:rsidRPr="00A06904">
              <w:rPr>
                <w:color w:val="404040"/>
              </w:rPr>
              <w:t xml:space="preserve"> GV dạy giỏi cấp thị -</w:t>
            </w:r>
            <w:r w:rsidRPr="00A06904">
              <w:rPr>
                <w:color w:val="FF0000"/>
              </w:rPr>
              <w:t xml:space="preserve"> 20</w:t>
            </w:r>
            <w:r w:rsidRPr="00A06904">
              <w:rPr>
                <w:color w:val="404040"/>
              </w:rPr>
              <w:t xml:space="preserve"> cấp trường các giáo viên còn lại đều xếp loại từ khá trở lên).</w:t>
            </w:r>
            <w:bookmarkStart w:id="0" w:name="_GoBack"/>
            <w:bookmarkEnd w:id="0"/>
          </w:p>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color w:val="404040"/>
                <w:sz w:val="24"/>
                <w:szCs w:val="24"/>
              </w:rPr>
              <w:t>- Phương pháp quản lí nhà trường thực hiện theo Điều lệ trường tiểu học, theo quy chế của ngành, và quy định của nhà trường.</w:t>
            </w:r>
          </w:p>
        </w:tc>
      </w:tr>
      <w:tr w:rsidR="00A06904" w:rsidRPr="00A06904" w:rsidTr="00E94AE7">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VII</w:t>
            </w:r>
          </w:p>
        </w:tc>
        <w:tc>
          <w:tcPr>
            <w:tcW w:w="2276"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both"/>
              <w:rPr>
                <w:rFonts w:ascii="Times New Roman" w:hAnsi="Times New Roman" w:cs="Times New Roman"/>
                <w:b/>
                <w:sz w:val="24"/>
                <w:szCs w:val="24"/>
                <w:lang w:val="nl-NL"/>
              </w:rPr>
            </w:pPr>
          </w:p>
          <w:p w:rsidR="00A06904" w:rsidRPr="00A06904" w:rsidRDefault="00A06904" w:rsidP="0078518F">
            <w:pPr>
              <w:jc w:val="both"/>
              <w:rPr>
                <w:rFonts w:ascii="Times New Roman" w:hAnsi="Times New Roman" w:cs="Times New Roman"/>
                <w:b/>
                <w:sz w:val="24"/>
                <w:szCs w:val="24"/>
                <w:lang w:val="nl-NL"/>
              </w:rPr>
            </w:pPr>
            <w:r w:rsidRPr="00A06904">
              <w:rPr>
                <w:rFonts w:ascii="Times New Roman" w:hAnsi="Times New Roman" w:cs="Times New Roman"/>
                <w:b/>
                <w:sz w:val="24"/>
                <w:szCs w:val="24"/>
                <w:lang w:val="nl-NL"/>
              </w:rPr>
              <w:t>Kết quả đạo đức, học tập, sức khỏe của học sinh dự kiến đạt được</w:t>
            </w:r>
          </w:p>
          <w:p w:rsidR="00A06904" w:rsidRPr="00A06904" w:rsidRDefault="00A06904" w:rsidP="0078518F">
            <w:pPr>
              <w:jc w:val="both"/>
              <w:rPr>
                <w:rFonts w:ascii="Times New Roman" w:hAnsi="Times New Roman" w:cs="Times New Roman"/>
                <w:b/>
                <w:sz w:val="24"/>
                <w:szCs w:val="24"/>
                <w:lang w:val="nl-NL"/>
              </w:rPr>
            </w:pPr>
          </w:p>
        </w:tc>
        <w:tc>
          <w:tcPr>
            <w:tcW w:w="6385" w:type="dxa"/>
            <w:gridSpan w:val="5"/>
            <w:tcBorders>
              <w:top w:val="single" w:sz="4" w:space="0" w:color="auto"/>
              <w:left w:val="single" w:sz="4" w:space="0" w:color="auto"/>
              <w:bottom w:val="single" w:sz="4" w:space="0" w:color="auto"/>
              <w:right w:val="single" w:sz="4" w:space="0" w:color="auto"/>
            </w:tcBorders>
            <w:vAlign w:val="center"/>
            <w:hideMark/>
          </w:tcPr>
          <w:p w:rsidR="00A06904" w:rsidRPr="00A06904" w:rsidRDefault="00A06904" w:rsidP="0078518F">
            <w:pPr>
              <w:pStyle w:val="NormalWeb"/>
              <w:spacing w:before="0" w:beforeAutospacing="0" w:after="0" w:afterAutospacing="0" w:line="270" w:lineRule="atLeast"/>
              <w:rPr>
                <w:color w:val="404040"/>
              </w:rPr>
            </w:pPr>
            <w:r w:rsidRPr="00A06904">
              <w:rPr>
                <w:color w:val="404040"/>
              </w:rPr>
              <w:t>- Cuối năm học, tất cả HS đều được đánh giá hạnh kiểm “Thực hiện đầy đủ 5 nhiệm vụ”</w:t>
            </w:r>
          </w:p>
          <w:p w:rsidR="00A06904" w:rsidRPr="00A06904" w:rsidRDefault="00A06904" w:rsidP="0078518F">
            <w:pPr>
              <w:pStyle w:val="NormalWeb"/>
              <w:spacing w:before="0" w:beforeAutospacing="0" w:after="0" w:afterAutospacing="0" w:line="270" w:lineRule="atLeast"/>
              <w:rPr>
                <w:color w:val="404040"/>
              </w:rPr>
            </w:pPr>
            <w:r w:rsidRPr="00A06904">
              <w:rPr>
                <w:color w:val="404040"/>
              </w:rPr>
              <w:t>- Cuối năm học, hầu hết HS đều đạt được Chuẩn kiến thức-Kĩ năng theo quy định của từng khối lớp, phấn đấu có 9</w:t>
            </w:r>
            <w:r w:rsidR="00D10A83">
              <w:rPr>
                <w:color w:val="404040"/>
              </w:rPr>
              <w:t>7</w:t>
            </w:r>
            <w:r w:rsidRPr="00A06904">
              <w:rPr>
                <w:color w:val="404040"/>
              </w:rPr>
              <w:t xml:space="preserve"> %  lên lớp và 100% học sinh lớp 5 được công nhận hoàn thành chương trình cấp tiểu học.</w:t>
            </w:r>
          </w:p>
          <w:p w:rsidR="00A06904" w:rsidRPr="00A06904" w:rsidRDefault="00A06904" w:rsidP="0078518F">
            <w:pPr>
              <w:pStyle w:val="NormalWeb"/>
              <w:spacing w:before="0" w:beforeAutospacing="0" w:after="0" w:afterAutospacing="0" w:line="270" w:lineRule="atLeast"/>
              <w:rPr>
                <w:color w:val="404040"/>
              </w:rPr>
            </w:pPr>
            <w:r w:rsidRPr="00A06904">
              <w:rPr>
                <w:color w:val="404040"/>
              </w:rPr>
              <w:t>- Duy trì sĩ số: 100%</w:t>
            </w:r>
          </w:p>
          <w:p w:rsidR="00A06904" w:rsidRPr="00A06904" w:rsidRDefault="00A06904" w:rsidP="0078518F">
            <w:pPr>
              <w:pStyle w:val="NormalWeb"/>
              <w:spacing w:before="0" w:beforeAutospacing="0" w:after="0" w:afterAutospacing="0" w:line="270" w:lineRule="atLeast"/>
              <w:rPr>
                <w:color w:val="404040"/>
              </w:rPr>
            </w:pPr>
            <w:r w:rsidRPr="00A06904">
              <w:rPr>
                <w:color w:val="404040"/>
              </w:rPr>
              <w:t>- Cuối năm học, 100% HS đều có đủ sức khoẻ để học tập, sinh hoạt, vui chơi.</w:t>
            </w:r>
          </w:p>
        </w:tc>
      </w:tr>
      <w:tr w:rsidR="00A06904" w:rsidRPr="00A06904" w:rsidTr="00E94AE7">
        <w:tc>
          <w:tcPr>
            <w:tcW w:w="809" w:type="dxa"/>
            <w:tcBorders>
              <w:top w:val="single" w:sz="4" w:space="0" w:color="auto"/>
              <w:left w:val="single" w:sz="4" w:space="0" w:color="auto"/>
              <w:bottom w:val="single" w:sz="4" w:space="0" w:color="auto"/>
              <w:right w:val="single" w:sz="4" w:space="0" w:color="auto"/>
            </w:tcBorders>
          </w:tcPr>
          <w:p w:rsidR="00A06904" w:rsidRPr="00A06904" w:rsidRDefault="00A06904" w:rsidP="0078518F">
            <w:pPr>
              <w:jc w:val="center"/>
              <w:rPr>
                <w:rFonts w:ascii="Times New Roman" w:hAnsi="Times New Roman" w:cs="Times New Roman"/>
                <w:b/>
                <w:sz w:val="24"/>
                <w:szCs w:val="24"/>
                <w:lang w:val="nl-NL"/>
              </w:rPr>
            </w:pPr>
          </w:p>
          <w:p w:rsidR="00A06904" w:rsidRPr="00A06904" w:rsidRDefault="00A06904" w:rsidP="0078518F">
            <w:pPr>
              <w:jc w:val="center"/>
              <w:rPr>
                <w:rFonts w:ascii="Times New Roman" w:hAnsi="Times New Roman" w:cs="Times New Roman"/>
                <w:b/>
                <w:sz w:val="24"/>
                <w:szCs w:val="24"/>
                <w:lang w:val="nl-NL"/>
              </w:rPr>
            </w:pPr>
            <w:r w:rsidRPr="00A06904">
              <w:rPr>
                <w:rFonts w:ascii="Times New Roman" w:hAnsi="Times New Roman" w:cs="Times New Roman"/>
                <w:b/>
                <w:sz w:val="24"/>
                <w:szCs w:val="24"/>
                <w:lang w:val="nl-NL"/>
              </w:rPr>
              <w:t>VIII</w:t>
            </w:r>
          </w:p>
        </w:tc>
        <w:tc>
          <w:tcPr>
            <w:tcW w:w="2276" w:type="dxa"/>
            <w:tcBorders>
              <w:top w:val="single" w:sz="4" w:space="0" w:color="auto"/>
              <w:left w:val="single" w:sz="4" w:space="0" w:color="auto"/>
              <w:bottom w:val="single" w:sz="4" w:space="0" w:color="auto"/>
              <w:right w:val="single" w:sz="4" w:space="0" w:color="auto"/>
            </w:tcBorders>
          </w:tcPr>
          <w:p w:rsidR="00A06904" w:rsidRPr="00A06904" w:rsidRDefault="00A06904" w:rsidP="00E94AE7">
            <w:pPr>
              <w:rPr>
                <w:rFonts w:ascii="Times New Roman" w:hAnsi="Times New Roman" w:cs="Times New Roman"/>
                <w:b/>
                <w:sz w:val="24"/>
                <w:szCs w:val="24"/>
                <w:lang w:val="nl-NL"/>
              </w:rPr>
            </w:pPr>
            <w:r w:rsidRPr="00A06904">
              <w:rPr>
                <w:rFonts w:ascii="Times New Roman" w:hAnsi="Times New Roman" w:cs="Times New Roman"/>
                <w:b/>
                <w:sz w:val="24"/>
                <w:szCs w:val="24"/>
                <w:lang w:val="nl-NL"/>
              </w:rPr>
              <w:t>Khả năng học tập tiếp tục của học sinh</w:t>
            </w:r>
          </w:p>
        </w:tc>
        <w:tc>
          <w:tcPr>
            <w:tcW w:w="6385" w:type="dxa"/>
            <w:gridSpan w:val="5"/>
            <w:tcBorders>
              <w:top w:val="single" w:sz="4" w:space="0" w:color="auto"/>
              <w:left w:val="single" w:sz="4" w:space="0" w:color="auto"/>
              <w:bottom w:val="single" w:sz="4" w:space="0" w:color="auto"/>
              <w:right w:val="single" w:sz="4" w:space="0" w:color="auto"/>
            </w:tcBorders>
            <w:hideMark/>
          </w:tcPr>
          <w:p w:rsidR="00A06904" w:rsidRPr="00A06904" w:rsidRDefault="00A06904" w:rsidP="00D10A83">
            <w:pPr>
              <w:pStyle w:val="NormalWeb"/>
              <w:spacing w:before="0" w:beforeAutospacing="0" w:after="0" w:afterAutospacing="0" w:line="270" w:lineRule="atLeast"/>
              <w:jc w:val="center"/>
              <w:rPr>
                <w:color w:val="404040"/>
              </w:rPr>
            </w:pPr>
            <w:r w:rsidRPr="00A06904">
              <w:rPr>
                <w:color w:val="404040"/>
              </w:rPr>
              <w:t>Cuối năm học, HS đều có đủ kiến thức, kĩ năng để theo học các lớp trên</w:t>
            </w:r>
          </w:p>
        </w:tc>
      </w:tr>
    </w:tbl>
    <w:p w:rsidR="00A06904" w:rsidRPr="00A06904" w:rsidRDefault="00A06904" w:rsidP="00A06904">
      <w:pPr>
        <w:ind w:firstLine="567"/>
        <w:jc w:val="center"/>
        <w:rPr>
          <w:rFonts w:ascii="Times New Roman" w:hAnsi="Times New Roman" w:cs="Times New Roman"/>
          <w:sz w:val="24"/>
          <w:szCs w:val="24"/>
          <w:lang w:val="nl-NL"/>
        </w:rPr>
      </w:pPr>
      <w:r w:rsidRPr="00A06904">
        <w:rPr>
          <w:rFonts w:ascii="Times New Roman" w:hAnsi="Times New Roman" w:cs="Times New Roman"/>
          <w:sz w:val="24"/>
          <w:szCs w:val="24"/>
          <w:lang w:val="nl-NL"/>
        </w:rPr>
        <w:t xml:space="preserve">                                              </w:t>
      </w:r>
    </w:p>
    <w:p w:rsidR="00A06904" w:rsidRPr="00A06904" w:rsidRDefault="00A06904" w:rsidP="00A06904">
      <w:pPr>
        <w:ind w:firstLine="567"/>
        <w:jc w:val="center"/>
        <w:rPr>
          <w:rFonts w:ascii="Times New Roman" w:hAnsi="Times New Roman" w:cs="Times New Roman"/>
          <w:sz w:val="24"/>
          <w:szCs w:val="24"/>
          <w:lang w:val="nl-NL"/>
        </w:rPr>
      </w:pPr>
      <w:r w:rsidRPr="00A06904">
        <w:rPr>
          <w:rFonts w:ascii="Times New Roman" w:hAnsi="Times New Roman" w:cs="Times New Roman"/>
          <w:sz w:val="24"/>
          <w:szCs w:val="24"/>
          <w:lang w:val="nl-NL"/>
        </w:rPr>
        <w:t xml:space="preserve">                                               Lái Thiêu, ngày </w:t>
      </w:r>
      <w:r w:rsidR="00D3516D">
        <w:rPr>
          <w:rFonts w:ascii="Times New Roman" w:hAnsi="Times New Roman" w:cs="Times New Roman"/>
          <w:sz w:val="24"/>
          <w:szCs w:val="24"/>
          <w:lang w:val="nl-NL"/>
        </w:rPr>
        <w:t>25</w:t>
      </w:r>
      <w:r w:rsidRPr="00A06904">
        <w:rPr>
          <w:rFonts w:ascii="Times New Roman" w:hAnsi="Times New Roman" w:cs="Times New Roman"/>
          <w:sz w:val="24"/>
          <w:szCs w:val="24"/>
          <w:lang w:val="nl-NL"/>
        </w:rPr>
        <w:t xml:space="preserve"> tháng </w:t>
      </w:r>
      <w:r w:rsidR="00867A7C">
        <w:rPr>
          <w:rFonts w:ascii="Times New Roman" w:hAnsi="Times New Roman" w:cs="Times New Roman"/>
          <w:sz w:val="24"/>
          <w:szCs w:val="24"/>
          <w:lang w:val="nl-NL"/>
        </w:rPr>
        <w:t xml:space="preserve">9 </w:t>
      </w:r>
      <w:r w:rsidRPr="00A06904">
        <w:rPr>
          <w:rFonts w:ascii="Times New Roman" w:hAnsi="Times New Roman" w:cs="Times New Roman"/>
          <w:sz w:val="24"/>
          <w:szCs w:val="24"/>
          <w:lang w:val="nl-NL"/>
        </w:rPr>
        <w:t>năm 201</w:t>
      </w:r>
      <w:r w:rsidR="00D10A83">
        <w:rPr>
          <w:rFonts w:ascii="Times New Roman" w:hAnsi="Times New Roman" w:cs="Times New Roman"/>
          <w:sz w:val="24"/>
          <w:szCs w:val="24"/>
          <w:lang w:val="nl-NL"/>
        </w:rPr>
        <w:t>7</w:t>
      </w:r>
    </w:p>
    <w:p w:rsidR="00A06904" w:rsidRPr="00A06904" w:rsidRDefault="00A06904" w:rsidP="00A06904">
      <w:pPr>
        <w:ind w:firstLine="567"/>
        <w:jc w:val="center"/>
        <w:rPr>
          <w:rFonts w:ascii="Times New Roman" w:hAnsi="Times New Roman" w:cs="Times New Roman"/>
          <w:sz w:val="24"/>
          <w:szCs w:val="24"/>
          <w:lang w:val="nl-NL"/>
        </w:rPr>
      </w:pPr>
      <w:r w:rsidRPr="00A06904">
        <w:rPr>
          <w:rFonts w:ascii="Times New Roman" w:hAnsi="Times New Roman" w:cs="Times New Roman"/>
          <w:sz w:val="24"/>
          <w:szCs w:val="24"/>
          <w:lang w:val="nl-NL"/>
        </w:rPr>
        <w:t xml:space="preserve">                                                    Thủ trưởng đơn vị</w:t>
      </w:r>
    </w:p>
    <w:p w:rsidR="00A06904" w:rsidRPr="00A06904" w:rsidRDefault="00A06904" w:rsidP="00A06904">
      <w:pPr>
        <w:ind w:firstLine="567"/>
        <w:jc w:val="center"/>
        <w:rPr>
          <w:rFonts w:ascii="Times New Roman" w:hAnsi="Times New Roman" w:cs="Times New Roman"/>
          <w:sz w:val="24"/>
          <w:szCs w:val="24"/>
          <w:lang w:val="nl-NL"/>
        </w:rPr>
      </w:pPr>
      <w:r w:rsidRPr="00A06904">
        <w:rPr>
          <w:rFonts w:ascii="Times New Roman" w:hAnsi="Times New Roman" w:cs="Times New Roman"/>
          <w:sz w:val="24"/>
          <w:szCs w:val="24"/>
          <w:lang w:val="nl-NL"/>
        </w:rPr>
        <w:t xml:space="preserve">                                                    (Ký tên và đóng dấu)</w:t>
      </w:r>
    </w:p>
    <w:p w:rsidR="00645064" w:rsidRPr="00A06904" w:rsidRDefault="00A06904" w:rsidP="00A06904">
      <w:pPr>
        <w:rPr>
          <w:rFonts w:ascii="Times New Roman" w:hAnsi="Times New Roman" w:cs="Times New Roman"/>
        </w:rPr>
      </w:pPr>
      <w:r w:rsidRPr="00A06904">
        <w:rPr>
          <w:rFonts w:ascii="Times New Roman" w:hAnsi="Times New Roman" w:cs="Times New Roman"/>
          <w:b/>
          <w:sz w:val="24"/>
          <w:szCs w:val="24"/>
          <w:lang w:val="nl-NL"/>
        </w:rPr>
        <w:br w:type="page"/>
      </w:r>
    </w:p>
    <w:sectPr w:rsidR="00645064" w:rsidRPr="00A06904" w:rsidSect="00D364B5">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compat>
    <w:compatSetting w:name="compatibilityMode" w:uri="http://schemas.microsoft.com/office/word" w:val="12"/>
  </w:compat>
  <w:rsids>
    <w:rsidRoot w:val="00A06904"/>
    <w:rsid w:val="00121FDB"/>
    <w:rsid w:val="00160B23"/>
    <w:rsid w:val="00422A2F"/>
    <w:rsid w:val="00582D41"/>
    <w:rsid w:val="00645064"/>
    <w:rsid w:val="00867A7C"/>
    <w:rsid w:val="009B0DDD"/>
    <w:rsid w:val="00A06904"/>
    <w:rsid w:val="00B30A3F"/>
    <w:rsid w:val="00D10A83"/>
    <w:rsid w:val="00D3516D"/>
    <w:rsid w:val="00D364B5"/>
    <w:rsid w:val="00E9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6904"/>
  </w:style>
  <w:style w:type="character" w:styleId="Emphasis">
    <w:name w:val="Emphasis"/>
    <w:basedOn w:val="DefaultParagraphFont"/>
    <w:uiPriority w:val="20"/>
    <w:qFormat/>
    <w:rsid w:val="00A06904"/>
    <w:rPr>
      <w:i/>
      <w:iCs/>
    </w:rPr>
  </w:style>
  <w:style w:type="paragraph" w:styleId="BalloonText">
    <w:name w:val="Balloon Text"/>
    <w:basedOn w:val="Normal"/>
    <w:link w:val="BalloonTextChar"/>
    <w:uiPriority w:val="99"/>
    <w:semiHidden/>
    <w:unhideWhenUsed/>
    <w:rsid w:val="00D35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Luan Phat Computer</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Windows User</cp:lastModifiedBy>
  <cp:revision>10</cp:revision>
  <cp:lastPrinted>2017-09-26T08:26:00Z</cp:lastPrinted>
  <dcterms:created xsi:type="dcterms:W3CDTF">2015-09-15T02:19:00Z</dcterms:created>
  <dcterms:modified xsi:type="dcterms:W3CDTF">2017-09-26T08:27:00Z</dcterms:modified>
</cp:coreProperties>
</file>